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8A" w:rsidRPr="004E358A" w:rsidRDefault="004E358A" w:rsidP="004E358A"/>
    <w:p w:rsidR="0057336B" w:rsidRPr="004E358A" w:rsidRDefault="0057336B" w:rsidP="004E358A">
      <w:r w:rsidRPr="004E358A">
        <w:t>Last Name:</w:t>
      </w:r>
    </w:p>
    <w:p w:rsidR="0057336B" w:rsidRPr="004E358A" w:rsidRDefault="0057336B" w:rsidP="004E358A">
      <w:r w:rsidRPr="004E358A">
        <w:t>First Name:</w:t>
      </w:r>
    </w:p>
    <w:p w:rsidR="0057336B" w:rsidRPr="004E358A" w:rsidRDefault="0057336B" w:rsidP="004E358A">
      <w:r w:rsidRPr="004E358A">
        <w:t>Email:</w:t>
      </w:r>
    </w:p>
    <w:p w:rsidR="004E358A" w:rsidRDefault="004E358A" w:rsidP="0057336B">
      <w:pPr>
        <w:pStyle w:val="NoSpacing"/>
      </w:pPr>
    </w:p>
    <w:p w:rsidR="00507926" w:rsidRDefault="009D3882" w:rsidP="00507926">
      <w:pPr>
        <w:spacing w:before="100" w:after="100"/>
        <w:rPr>
          <w:rFonts w:eastAsia="Arial" w:cs="Arial"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>104 – English as a Second Language (ESL)</w:t>
      </w:r>
    </w:p>
    <w:p w:rsidR="009D3882" w:rsidRDefault="009D3882" w:rsidP="009D3882">
      <w:pPr>
        <w:rPr>
          <w:rFonts w:ascii="Calibri" w:hAnsi="Calibri"/>
          <w:sz w:val="22"/>
          <w:szCs w:val="22"/>
        </w:rPr>
      </w:pPr>
      <w:r>
        <w:t xml:space="preserve">The holder of this endorsement is authorized to teach English as a second language in kindergarten and grades one through twelve. </w:t>
      </w:r>
    </w:p>
    <w:p w:rsidR="009D3882" w:rsidRDefault="009D3882" w:rsidP="009D3882"/>
    <w:p w:rsidR="009425B8" w:rsidRDefault="009425B8" w:rsidP="009425B8">
      <w:pPr>
        <w:spacing w:before="100" w:after="100"/>
        <w:rPr>
          <w:b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:rsidR="009D3882" w:rsidRDefault="009D3882" w:rsidP="009D3882"/>
    <w:p w:rsidR="009D3882" w:rsidRDefault="009D3882" w:rsidP="009D3882">
      <w:r>
        <w:t xml:space="preserve">Completion of 18 semester hours of coursework in English as a second language to include the following: </w:t>
      </w:r>
    </w:p>
    <w:p w:rsidR="009425B8" w:rsidRDefault="009425B8" w:rsidP="009425B8">
      <w:pPr>
        <w:rPr>
          <w:b/>
        </w:rPr>
      </w:pPr>
    </w:p>
    <w:p w:rsidR="009D3882" w:rsidRDefault="009D3882" w:rsidP="009D3882">
      <w:pPr>
        <w:rPr>
          <w:rFonts w:ascii="Calibri" w:hAnsi="Calibri"/>
          <w:sz w:val="22"/>
          <w:szCs w:val="22"/>
        </w:rPr>
      </w:pPr>
      <w:r>
        <w:t xml:space="preserve">(1) Knowledge of pedagogy to include the following: </w:t>
      </w:r>
    </w:p>
    <w:p w:rsidR="009D3882" w:rsidRDefault="009D3882" w:rsidP="009D3882">
      <w:pPr>
        <w:ind w:left="720"/>
      </w:pPr>
      <w:r>
        <w:t xml:space="preserve">1. Methods and curriculum to include the following: </w:t>
      </w:r>
    </w:p>
    <w:p w:rsidR="009D3882" w:rsidRDefault="009D3882" w:rsidP="009D3882">
      <w:pPr>
        <w:ind w:left="1440"/>
      </w:pPr>
      <w:r>
        <w:t xml:space="preserve">● Bilingual and ESL methods. </w:t>
      </w:r>
    </w:p>
    <w:p w:rsidR="009D3882" w:rsidRDefault="009D3882" w:rsidP="009D3882">
      <w:pPr>
        <w:ind w:left="1440"/>
      </w:pPr>
      <w:r>
        <w:t xml:space="preserve">● Literacy in native and second language. </w:t>
      </w:r>
    </w:p>
    <w:p w:rsidR="009D3882" w:rsidRDefault="009D3882" w:rsidP="009D3882">
      <w:pPr>
        <w:ind w:left="1440"/>
      </w:pPr>
      <w:r>
        <w:t xml:space="preserve">● Methods for subject matter content. </w:t>
      </w:r>
    </w:p>
    <w:p w:rsidR="009D3882" w:rsidRDefault="009D3882" w:rsidP="009D3882">
      <w:pPr>
        <w:ind w:left="1440"/>
      </w:pPr>
      <w:r>
        <w:t xml:space="preserve">● Adaptation and modification of curriculum. </w:t>
      </w:r>
    </w:p>
    <w:p w:rsidR="009D3882" w:rsidRDefault="009D3882" w:rsidP="009D3882">
      <w:pPr>
        <w:ind w:left="720"/>
      </w:pPr>
      <w:r>
        <w:t xml:space="preserve">2. Assessment to include language proficiency and academic content. </w:t>
      </w:r>
    </w:p>
    <w:p w:rsidR="00635A2A" w:rsidRPr="009425B8" w:rsidRDefault="00635A2A" w:rsidP="009425B8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635A2A" w:rsidTr="00635A2A">
        <w:trPr>
          <w:tblHeader/>
        </w:trPr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507926" w:rsidTr="00635A2A">
        <w:trPr>
          <w:tblHeader/>
        </w:trPr>
        <w:tc>
          <w:tcPr>
            <w:tcW w:w="1870" w:type="dxa"/>
          </w:tcPr>
          <w:p w:rsidR="00507926" w:rsidRDefault="00507926" w:rsidP="004E358A"/>
        </w:tc>
        <w:tc>
          <w:tcPr>
            <w:tcW w:w="1870" w:type="dxa"/>
          </w:tcPr>
          <w:p w:rsidR="00507926" w:rsidRDefault="00507926" w:rsidP="004E358A"/>
        </w:tc>
        <w:tc>
          <w:tcPr>
            <w:tcW w:w="1870" w:type="dxa"/>
          </w:tcPr>
          <w:p w:rsidR="00507926" w:rsidRDefault="00507926" w:rsidP="004E358A"/>
        </w:tc>
        <w:tc>
          <w:tcPr>
            <w:tcW w:w="1870" w:type="dxa"/>
          </w:tcPr>
          <w:p w:rsidR="00507926" w:rsidRDefault="00507926" w:rsidP="004E358A"/>
        </w:tc>
        <w:tc>
          <w:tcPr>
            <w:tcW w:w="1870" w:type="dxa"/>
          </w:tcPr>
          <w:p w:rsidR="00507926" w:rsidRDefault="00507926" w:rsidP="004E358A"/>
        </w:tc>
      </w:tr>
      <w:tr w:rsidR="00507926" w:rsidTr="00635A2A">
        <w:trPr>
          <w:tblHeader/>
        </w:trPr>
        <w:tc>
          <w:tcPr>
            <w:tcW w:w="1870" w:type="dxa"/>
          </w:tcPr>
          <w:p w:rsidR="00507926" w:rsidRDefault="00507926" w:rsidP="004E358A"/>
        </w:tc>
        <w:tc>
          <w:tcPr>
            <w:tcW w:w="1870" w:type="dxa"/>
          </w:tcPr>
          <w:p w:rsidR="00507926" w:rsidRDefault="00507926" w:rsidP="004E358A"/>
        </w:tc>
        <w:tc>
          <w:tcPr>
            <w:tcW w:w="1870" w:type="dxa"/>
          </w:tcPr>
          <w:p w:rsidR="00507926" w:rsidRDefault="00507926" w:rsidP="004E358A"/>
        </w:tc>
        <w:tc>
          <w:tcPr>
            <w:tcW w:w="1870" w:type="dxa"/>
          </w:tcPr>
          <w:p w:rsidR="00507926" w:rsidRDefault="00507926" w:rsidP="004E358A"/>
        </w:tc>
        <w:tc>
          <w:tcPr>
            <w:tcW w:w="1870" w:type="dxa"/>
          </w:tcPr>
          <w:p w:rsidR="00507926" w:rsidRDefault="00507926" w:rsidP="004E358A"/>
        </w:tc>
      </w:tr>
    </w:tbl>
    <w:p w:rsidR="009D3882" w:rsidRDefault="009D3882" w:rsidP="009D3882">
      <w:bookmarkStart w:id="0" w:name="_GoBack"/>
      <w:bookmarkEnd w:id="0"/>
    </w:p>
    <w:p w:rsidR="009D3882" w:rsidRDefault="009D3882" w:rsidP="009D3882">
      <w:pPr>
        <w:rPr>
          <w:rFonts w:ascii="Calibri" w:hAnsi="Calibri"/>
          <w:sz w:val="22"/>
          <w:szCs w:val="22"/>
        </w:rPr>
      </w:pPr>
      <w:r>
        <w:t xml:space="preserve">(2) Knowledge of linguistics to include the following: </w:t>
      </w:r>
    </w:p>
    <w:p w:rsidR="009D3882" w:rsidRDefault="009D3882" w:rsidP="009D3882">
      <w:pPr>
        <w:ind w:left="720"/>
      </w:pPr>
      <w:r>
        <w:t xml:space="preserve">1. Psycholinguistics and sociolinguistics. </w:t>
      </w:r>
    </w:p>
    <w:p w:rsidR="009D3882" w:rsidRDefault="009D3882" w:rsidP="009D3882">
      <w:pPr>
        <w:ind w:left="720"/>
      </w:pPr>
      <w:r>
        <w:t xml:space="preserve">2. Language acquisition and proficiency to include the following: </w:t>
      </w:r>
    </w:p>
    <w:p w:rsidR="009D3882" w:rsidRDefault="009D3882" w:rsidP="009D3882">
      <w:pPr>
        <w:ind w:left="1440"/>
      </w:pPr>
      <w:r>
        <w:t xml:space="preserve">● Knowledge of first and second language proficiency. </w:t>
      </w:r>
    </w:p>
    <w:p w:rsidR="009D3882" w:rsidRDefault="009D3882" w:rsidP="009D3882">
      <w:pPr>
        <w:ind w:left="1440"/>
      </w:pPr>
      <w:r>
        <w:t xml:space="preserve">● Knowledge of first and second language acquisition. </w:t>
      </w:r>
    </w:p>
    <w:p w:rsidR="009D3882" w:rsidRDefault="009D3882" w:rsidP="009D3882">
      <w:pPr>
        <w:ind w:left="1440"/>
      </w:pPr>
      <w:r>
        <w:t xml:space="preserve">● Language to include structure and grammar of English. </w:t>
      </w:r>
    </w:p>
    <w:p w:rsidR="009D3882" w:rsidRPr="009425B8" w:rsidRDefault="009D3882" w:rsidP="009D3882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D3882" w:rsidTr="00FC1C1C">
        <w:trPr>
          <w:tblHeader/>
        </w:trPr>
        <w:tc>
          <w:tcPr>
            <w:tcW w:w="1870" w:type="dxa"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lastRenderedPageBreak/>
              <w:t>Course Number</w:t>
            </w:r>
          </w:p>
        </w:tc>
        <w:tc>
          <w:tcPr>
            <w:tcW w:w="1870" w:type="dxa"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D3882" w:rsidTr="00FC1C1C">
        <w:trPr>
          <w:tblHeader/>
        </w:trPr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</w:tr>
      <w:tr w:rsidR="009D3882" w:rsidTr="00FC1C1C">
        <w:trPr>
          <w:tblHeader/>
        </w:trPr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</w:tr>
      <w:tr w:rsidR="009D3882" w:rsidTr="00FC1C1C">
        <w:trPr>
          <w:tblHeader/>
        </w:trPr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</w:tr>
      <w:tr w:rsidR="009D3882" w:rsidTr="00FC1C1C">
        <w:trPr>
          <w:tblHeader/>
        </w:trPr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  <w:tc>
          <w:tcPr>
            <w:tcW w:w="1870" w:type="dxa"/>
          </w:tcPr>
          <w:p w:rsidR="009D3882" w:rsidRDefault="009D3882" w:rsidP="00FC1C1C"/>
        </w:tc>
      </w:tr>
    </w:tbl>
    <w:p w:rsidR="009D3882" w:rsidRDefault="009D3882" w:rsidP="009D3882"/>
    <w:p w:rsidR="009D3882" w:rsidRDefault="009D3882" w:rsidP="009D3882">
      <w:pPr>
        <w:rPr>
          <w:rFonts w:ascii="Calibri" w:hAnsi="Calibri"/>
          <w:sz w:val="22"/>
          <w:szCs w:val="22"/>
        </w:rPr>
      </w:pPr>
      <w:r>
        <w:t xml:space="preserve">3) Knowledge of cultural and linguistic diversity to include the following: </w:t>
      </w:r>
    </w:p>
    <w:p w:rsidR="009D3882" w:rsidRDefault="009D3882" w:rsidP="009D3882">
      <w:pPr>
        <w:ind w:left="720"/>
      </w:pPr>
      <w:r>
        <w:t xml:space="preserve">1. History. </w:t>
      </w:r>
    </w:p>
    <w:p w:rsidR="009D3882" w:rsidRDefault="009D3882" w:rsidP="009D3882">
      <w:pPr>
        <w:ind w:left="720"/>
      </w:pPr>
      <w:r>
        <w:t xml:space="preserve">2. Theory, models, and research. </w:t>
      </w:r>
    </w:p>
    <w:p w:rsidR="009D3882" w:rsidRDefault="009D3882" w:rsidP="009D3882">
      <w:pPr>
        <w:ind w:left="720"/>
      </w:pPr>
      <w:r>
        <w:t xml:space="preserve">3. Policy and legislation. </w:t>
      </w:r>
    </w:p>
    <w:p w:rsidR="009D3882" w:rsidRDefault="009D3882" w:rsidP="009D3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3882" w:rsidTr="009D388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9D3882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9D3882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9D3882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9D3882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9D3882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D3882" w:rsidTr="009D388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</w:tr>
      <w:tr w:rsidR="009D3882" w:rsidTr="009D388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</w:tr>
      <w:tr w:rsidR="009D3882" w:rsidTr="009D388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</w:tr>
      <w:tr w:rsidR="009D3882" w:rsidTr="009D388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</w:tr>
    </w:tbl>
    <w:p w:rsidR="009D3882" w:rsidRDefault="009D3882" w:rsidP="009D3882"/>
    <w:p w:rsidR="009D3882" w:rsidRDefault="009D3882" w:rsidP="009D3882">
      <w:pPr>
        <w:rPr>
          <w:rFonts w:asciiTheme="minorHAnsi" w:hAnsiTheme="minorHAnsi"/>
          <w:sz w:val="22"/>
          <w:szCs w:val="22"/>
        </w:rPr>
      </w:pPr>
      <w:r>
        <w:t>(4) Current issues with transient populations.</w:t>
      </w:r>
    </w:p>
    <w:p w:rsidR="009D3882" w:rsidRDefault="009D3882" w:rsidP="009D3882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3882" w:rsidRPr="00635A2A" w:rsidTr="00FC1C1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Pr="00635A2A" w:rsidRDefault="009D3882" w:rsidP="00FC1C1C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D3882" w:rsidTr="00FC1C1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</w:tr>
      <w:tr w:rsidR="009D3882" w:rsidTr="00FC1C1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</w:tr>
      <w:tr w:rsidR="009D3882" w:rsidTr="00FC1C1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</w:tr>
      <w:tr w:rsidR="009D3882" w:rsidTr="00FC1C1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 w:rsidP="00FC1C1C"/>
        </w:tc>
      </w:tr>
    </w:tbl>
    <w:p w:rsidR="009D3882" w:rsidRDefault="009D3882" w:rsidP="009D3882"/>
    <w:p w:rsidR="009D3882" w:rsidRDefault="009D3882" w:rsidP="009D3882">
      <w:pPr>
        <w:rPr>
          <w:rFonts w:ascii="Calibri" w:hAnsi="Calibri"/>
          <w:sz w:val="22"/>
          <w:szCs w:val="22"/>
        </w:rPr>
      </w:pPr>
      <w:r>
        <w:t>Graded Field Experience, if needed</w:t>
      </w:r>
    </w:p>
    <w:p w:rsidR="009D3882" w:rsidRDefault="009D3882" w:rsidP="009D3882">
      <w:r>
        <w:t>Site, grade level(s), clock hours,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80"/>
      </w:tblGrid>
      <w:tr w:rsidR="009D3882" w:rsidTr="009D38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Default="009D3882">
            <w:r>
              <w:t>Site, grade level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</w:tr>
      <w:tr w:rsidR="009D3882" w:rsidTr="009D38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2" w:rsidRDefault="009D3882">
            <w:r>
              <w:t>Dates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2" w:rsidRDefault="009D3882"/>
        </w:tc>
      </w:tr>
    </w:tbl>
    <w:p w:rsidR="009D3882" w:rsidRPr="009D3882" w:rsidRDefault="009D3882" w:rsidP="009D3882"/>
    <w:sectPr w:rsidR="009D3882" w:rsidRPr="009D3882" w:rsidSect="009D3882">
      <w:headerReference w:type="default" r:id="rId7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6A" w:rsidRDefault="00DE5B6A" w:rsidP="00635A2A">
      <w:pPr>
        <w:spacing w:after="0" w:line="240" w:lineRule="auto"/>
      </w:pPr>
      <w:r>
        <w:separator/>
      </w:r>
    </w:p>
  </w:endnote>
  <w:endnote w:type="continuationSeparator" w:id="0">
    <w:p w:rsidR="00DE5B6A" w:rsidRDefault="00DE5B6A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6A" w:rsidRDefault="00DE5B6A" w:rsidP="00635A2A">
      <w:pPr>
        <w:spacing w:after="0" w:line="240" w:lineRule="auto"/>
      </w:pPr>
      <w:r>
        <w:separator/>
      </w:r>
    </w:p>
  </w:footnote>
  <w:footnote w:type="continuationSeparator" w:id="0">
    <w:p w:rsidR="00DE5B6A" w:rsidRDefault="00DE5B6A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2A" w:rsidRPr="008622E3" w:rsidRDefault="00635A2A" w:rsidP="00635A2A">
    <w:pPr>
      <w:pStyle w:val="Heading1"/>
      <w:rPr>
        <w:sz w:val="24"/>
      </w:rPr>
    </w:pPr>
    <w:r w:rsidRPr="008622E3">
      <w:rPr>
        <w:sz w:val="24"/>
      </w:rPr>
      <w:t>Regents Alternative Pathway to Iowa Licensure</w:t>
    </w:r>
  </w:p>
  <w:p w:rsidR="00635A2A" w:rsidRPr="008622E3" w:rsidRDefault="00635A2A" w:rsidP="008622E3">
    <w:pPr>
      <w:pStyle w:val="Heading1"/>
      <w:rPr>
        <w:sz w:val="24"/>
      </w:rPr>
    </w:pPr>
    <w:r w:rsidRPr="008622E3">
      <w:rPr>
        <w:sz w:val="24"/>
      </w:rPr>
      <w:t xml:space="preserve">Checklist for Endorsement Analysis </w:t>
    </w:r>
    <w:r w:rsidR="009D3882">
      <w:rPr>
        <w:sz w:val="24"/>
      </w:rPr>
      <w:t>–</w:t>
    </w:r>
    <w:r w:rsidRPr="008622E3">
      <w:rPr>
        <w:sz w:val="24"/>
      </w:rPr>
      <w:t xml:space="preserve"> </w:t>
    </w:r>
    <w:r w:rsidR="009D3882">
      <w:rPr>
        <w:sz w:val="24"/>
      </w:rPr>
      <w:t>K-12 English as a Second Language (ESL)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15FDB"/>
    <w:rsid w:val="000F11E9"/>
    <w:rsid w:val="00137AAF"/>
    <w:rsid w:val="0016460B"/>
    <w:rsid w:val="001655BC"/>
    <w:rsid w:val="001D7E44"/>
    <w:rsid w:val="003B1668"/>
    <w:rsid w:val="003D0B25"/>
    <w:rsid w:val="004E358A"/>
    <w:rsid w:val="00507926"/>
    <w:rsid w:val="0056330B"/>
    <w:rsid w:val="0057336B"/>
    <w:rsid w:val="00635A2A"/>
    <w:rsid w:val="00651375"/>
    <w:rsid w:val="006C735F"/>
    <w:rsid w:val="006E1916"/>
    <w:rsid w:val="007B021F"/>
    <w:rsid w:val="008622E3"/>
    <w:rsid w:val="0092747A"/>
    <w:rsid w:val="009425B8"/>
    <w:rsid w:val="009D3882"/>
    <w:rsid w:val="00A2592F"/>
    <w:rsid w:val="00A833B0"/>
    <w:rsid w:val="00AF66DE"/>
    <w:rsid w:val="00BF24B4"/>
    <w:rsid w:val="00DE5B6A"/>
    <w:rsid w:val="00E44BD6"/>
    <w:rsid w:val="00F4486E"/>
    <w:rsid w:val="00FA0E42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3636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Amy Mayer</cp:lastModifiedBy>
  <cp:revision>2</cp:revision>
  <dcterms:created xsi:type="dcterms:W3CDTF">2022-03-03T20:21:00Z</dcterms:created>
  <dcterms:modified xsi:type="dcterms:W3CDTF">2022-03-03T20:21:00Z</dcterms:modified>
</cp:coreProperties>
</file>